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hint="default" w:ascii="微软雅黑" w:hAnsi="微软雅黑" w:eastAsia="微软雅黑"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/>
          <w:sz w:val="72"/>
          <w:szCs w:val="72"/>
          <w:lang w:val="en-US" w:eastAsia="zh-CN"/>
        </w:rPr>
        <w:t>山西大学</w:t>
      </w:r>
    </w:p>
    <w:p>
      <w:pPr>
        <w:jc w:val="center"/>
        <w:rPr>
          <w:rFonts w:ascii="微软雅黑" w:hAnsi="微软雅黑" w:eastAsia="微软雅黑"/>
          <w:sz w:val="72"/>
          <w:szCs w:val="72"/>
        </w:rPr>
      </w:pPr>
      <w:r>
        <w:rPr>
          <w:rFonts w:hint="eastAsia" w:ascii="微软雅黑" w:hAnsi="微软雅黑" w:eastAsia="微软雅黑"/>
          <w:sz w:val="72"/>
          <w:szCs w:val="72"/>
        </w:rPr>
        <w:t>实验室安全准入教育系统</w:t>
      </w:r>
    </w:p>
    <w:p>
      <w:pPr>
        <w:jc w:val="center"/>
        <w:rPr>
          <w:rFonts w:ascii="微软雅黑" w:hAnsi="微软雅黑" w:eastAsia="微软雅黑"/>
          <w:b/>
          <w:bCs/>
          <w:color w:val="FF0000"/>
          <w:sz w:val="72"/>
          <w:szCs w:val="72"/>
        </w:rPr>
      </w:pPr>
      <w:r>
        <w:rPr>
          <w:rFonts w:hint="eastAsia" w:ascii="微软雅黑" w:hAnsi="微软雅黑" w:eastAsia="微软雅黑"/>
          <w:sz w:val="72"/>
          <w:szCs w:val="72"/>
        </w:rPr>
        <w:t>使用手册</w:t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center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2</w:t>
      </w:r>
      <w: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年</w:t>
      </w: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为了强化师生安全责任意识，丰富师生安全保护知识，防止和减少实验室安全事故发生，请我校师生登录实验室安全准入教育系统提前了解自行学习。学校将组织师生进行统一学习测试，成绩合格后才可进入实验室学习。具体课程学习时间以及考试时间另行通知。</w:t>
      </w:r>
    </w:p>
    <w:p>
      <w:pPr>
        <w:pStyle w:val="2"/>
      </w:pPr>
      <w:r>
        <w:rPr>
          <w:rFonts w:hint="eastAsia"/>
        </w:rPr>
        <w:t>一、如何登录系统</w:t>
      </w:r>
    </w:p>
    <w:p>
      <w:pPr>
        <w:pStyle w:val="3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方式一、电脑登录</w:t>
      </w:r>
    </w:p>
    <w:p>
      <w:pPr>
        <w:ind w:firstLine="480" w:firstLineChars="200"/>
        <w:jc w:val="left"/>
        <w:rPr>
          <w:rFonts w:ascii="微软雅黑" w:hAnsi="微软雅黑" w:eastAsia="微软雅黑" w:cs="宋体"/>
          <w:b/>
          <w:color w:val="FF0000"/>
          <w:sz w:val="24"/>
          <w:shd w:val="clear" w:color="auto" w:fill="FFFFFF"/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电脑地址： </w:t>
      </w:r>
      <w: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eastAsia="微软雅黑" w:cs="宋体"/>
          <w:b/>
          <w:color w:val="FF0000"/>
          <w:sz w:val="24"/>
          <w:shd w:val="clear" w:color="auto" w:fill="FFFFFF"/>
        </w:rPr>
        <w:t xml:space="preserve"> </w:t>
      </w:r>
      <w:r>
        <w:fldChar w:fldCharType="begin"/>
      </w:r>
      <w:r>
        <w:instrText xml:space="preserve"> HYPERLINK "http://sbs.las.chaoxing.com/" </w:instrText>
      </w:r>
      <w:r>
        <w:fldChar w:fldCharType="separate"/>
      </w:r>
      <w:r>
        <w:rPr>
          <w:rFonts w:ascii="微软雅黑" w:hAnsi="微软雅黑" w:eastAsia="微软雅黑" w:cs="宋体"/>
          <w:b/>
          <w:color w:val="FF0000"/>
          <w:sz w:val="24"/>
          <w:shd w:val="clear" w:color="auto" w:fill="FFFFFF"/>
        </w:rPr>
        <w:t>http://</w:t>
      </w:r>
      <w:r>
        <w:rPr>
          <w:rFonts w:hint="eastAsia" w:ascii="微软雅黑" w:hAnsi="微软雅黑" w:eastAsia="微软雅黑" w:cs="宋体"/>
          <w:b/>
          <w:color w:val="FF0000"/>
          <w:sz w:val="24"/>
          <w:shd w:val="clear" w:color="auto" w:fill="FFFFFF"/>
          <w:lang w:val="en-US" w:eastAsia="zh-CN"/>
        </w:rPr>
        <w:t>sxuedu</w:t>
      </w:r>
      <w:r>
        <w:rPr>
          <w:rFonts w:ascii="微软雅黑" w:hAnsi="微软雅黑" w:eastAsia="微软雅黑" w:cs="宋体"/>
          <w:b/>
          <w:color w:val="FF0000"/>
          <w:sz w:val="24"/>
          <w:shd w:val="clear" w:color="auto" w:fill="FFFFFF"/>
        </w:rPr>
        <w:t>.las.chaoxing.com</w:t>
      </w:r>
      <w:r>
        <w:rPr>
          <w:rFonts w:ascii="微软雅黑" w:hAnsi="微软雅黑" w:eastAsia="微软雅黑" w:cs="宋体"/>
          <w:b/>
          <w:color w:val="FF0000"/>
          <w:sz w:val="24"/>
          <w:shd w:val="clear" w:color="auto" w:fill="FFFFFF"/>
        </w:rPr>
        <w:fldChar w:fldCharType="end"/>
      </w:r>
    </w:p>
    <w:p>
      <w:pPr>
        <w:ind w:firstLine="420" w:firstLineChars="200"/>
        <w:jc w:val="left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27605"/>
            <wp:effectExtent l="0" t="0" r="381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微软雅黑" w:hAnsi="微软雅黑" w:eastAsia="微软雅黑" w:cs="宋体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输入学号，初始密码为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s654321s</w:t>
      </w:r>
    </w:p>
    <w:p>
      <w:pPr>
        <w:ind w:firstLine="420" w:firstLineChars="200"/>
        <w:jc w:val="left"/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3451860"/>
            <wp:effectExtent l="0" t="0" r="1016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注：若输入的用户名和密码不正确，点击“登录”按钮后，系统会提示重新登录，若教师忘记密码，则点击“忘记密码”。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2470150"/>
            <wp:effectExtent l="109220" t="83820" r="308610" b="3289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可填写绑定邮箱，通过绑定邮箱自动找回，填写邮箱、验证码后设置新密码。若没有设置绑定邮箱，可联系管理员进行人工找回。</w:t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</w:p>
    <w:p>
      <w:pPr>
        <w:ind w:firstLine="420" w:firstLineChars="200"/>
      </w:pPr>
    </w:p>
    <w:p>
      <w:pPr>
        <w:ind w:firstLine="420" w:firstLineChars="200"/>
      </w:pPr>
    </w:p>
    <w:p>
      <w:pPr>
        <w:pStyle w:val="3"/>
      </w:pPr>
      <w:r>
        <w:rPr>
          <w:rFonts w:hint="eastAsia"/>
        </w:rPr>
        <w:t>方式二、手机端登录</w:t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目前，超星学习通支持Android和iOS两大移动操作系统。下载安装超星学习通前，请确定您的设备符合系统要求。</w:t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可以通过以下途径下载安装超星学习通：</w:t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（1）扫描下面的二维码，转到对应链接下载App并安装（如用微信扫描二维码请选择在浏览器打开）。</w:t>
      </w:r>
    </w:p>
    <w:p>
      <w:pPr>
        <w:widowControl/>
        <w:shd w:val="clear" w:color="auto" w:fill="FFFFFF"/>
        <w:spacing w:after="210" w:line="360" w:lineRule="auto"/>
        <w:jc w:val="center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04415" cy="2312035"/>
            <wp:effectExtent l="152400" t="152400" r="362585" b="354965"/>
            <wp:docPr id="13" name="图片 13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（2）移动设备浏览器访问链接：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instrText xml:space="preserve"> HYPERLINK "http://app.chaoxing.com/" \t "_blank" </w:instrTex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http://app.chaoxing.com/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，下载并安装App。</w:t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（3）应用市场搜索“学习通”，下载并安装。</w:t>
      </w:r>
    </w:p>
    <w:p>
      <w:pPr>
        <w:widowControl/>
        <w:shd w:val="clear" w:color="auto" w:fill="FFFFFF"/>
        <w:spacing w:line="360" w:lineRule="auto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【注意】Android系统用户通过（2）（3）两种方式下载安装时若提示“未知应用来源”，请确认继续安装；iOS系统用户安装时若提示“未受信任的企业:级开发者”，请进入设置-通用-描述文件，选择信任Beijing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/>
    <w:p>
      <w:pPr>
        <w:rPr>
          <w:rFonts w:hint="eastAsia"/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手机端登录：</w:t>
      </w:r>
    </w:p>
    <w:p>
      <w:pPr>
        <w:rPr>
          <w:rFonts w:ascii="宋体" w:hAnsi="宋体" w:eastAsia="宋体" w:cs="宋体"/>
          <w:b/>
          <w:bCs/>
          <w:color w:val="FF0000"/>
          <w:kern w:val="0"/>
          <w:sz w:val="24"/>
          <w:szCs w:val="26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6"/>
        </w:rPr>
        <w:t>输入学校系统名称：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6"/>
          <w:lang w:val="en-US" w:eastAsia="zh-CN"/>
        </w:rPr>
        <w:t>山西大学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6"/>
        </w:rPr>
        <w:t>实验室安全准入系统</w:t>
      </w:r>
    </w:p>
    <w:p>
      <w:pPr>
        <w:rPr>
          <w:rFonts w:hint="default" w:ascii="宋体" w:hAnsi="宋体" w:eastAsia="宋体" w:cs="宋体"/>
          <w:b/>
          <w:bCs/>
          <w:kern w:val="0"/>
          <w:sz w:val="24"/>
          <w:szCs w:val="26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6"/>
        </w:rPr>
        <w:t>初始密码为：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6"/>
          <w:lang w:val="en-US" w:eastAsia="zh-CN"/>
        </w:rPr>
        <w:t>s654321s</w:t>
      </w:r>
    </w:p>
    <w:p>
      <w:pPr>
        <w:ind w:firstLine="420" w:firstLineChars="200"/>
      </w:pPr>
      <w:r>
        <w:drawing>
          <wp:inline distT="0" distB="0" distL="114300" distR="114300">
            <wp:extent cx="1400810" cy="2879725"/>
            <wp:effectExtent l="0" t="0" r="889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0810" cy="2879725"/>
            <wp:effectExtent l="0" t="0" r="8890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0810" cy="2879725"/>
            <wp:effectExtent l="0" t="0" r="8890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备注：第一次登录可用学号登录，为方便操作，绑定手机号后，下次可直接用手机号登录</w:t>
      </w:r>
    </w:p>
    <w:p>
      <w:pPr>
        <w:pStyle w:val="2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379730</wp:posOffset>
            </wp:positionV>
            <wp:extent cx="6435725" cy="3225800"/>
            <wp:effectExtent l="152400" t="152400" r="365125" b="35560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322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t>二、如何学习视频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方式一：电脑登录个人学习空间后，点对应的实验室安全课程即可开始学习。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0" distR="0">
            <wp:extent cx="4551680" cy="2120900"/>
            <wp:effectExtent l="152400" t="152400" r="363220" b="3556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9878" cy="212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方式二、手机学习视频：</w:t>
      </w:r>
      <w:r>
        <w:rPr>
          <w:rFonts w:hint="eastAsia" w:ascii="微软雅黑" w:hAnsi="微软雅黑" w:eastAsia="微软雅黑" w:cs="宋体"/>
          <w:b/>
          <w:color w:val="FF0000"/>
          <w:sz w:val="24"/>
          <w:shd w:val="clear" w:color="auto" w:fill="FFFFFF"/>
        </w:rPr>
        <w:t>右上角输入学校邀请码：sxulas。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在首页直接可以看到课程视频。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209800" cy="3092450"/>
            <wp:effectExtent l="152400" t="152400" r="361950" b="3556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3060" cy="3097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或者在手机“我”——“课程”里进行课程学习。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216400" cy="38525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9656" cy="385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0" distR="0">
            <wp:extent cx="1670050" cy="3143885"/>
            <wp:effectExtent l="152400" t="152400" r="368300" b="3613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4770" cy="317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已完成任务数显示绿色，未完成任务数显示为橙色。完成相应的任务点数方可参加考试。</w:t>
      </w:r>
    </w:p>
    <w:p>
      <w:pPr>
        <w:rPr>
          <w:b/>
          <w:bCs/>
          <w:color w:val="FF0000"/>
        </w:rPr>
      </w:pPr>
    </w:p>
    <w:p>
      <w:pPr>
        <w:pStyle w:val="2"/>
      </w:pPr>
      <w:r>
        <w:rPr>
          <w:rFonts w:hint="eastAsia"/>
        </w:rPr>
        <w:t>三、如何进行自测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方式一：进入课程后，点击导航栏上的“考试”→“自测”。</w:t>
      </w:r>
    </w:p>
    <w:p>
      <w:r>
        <w:drawing>
          <wp:inline distT="0" distB="0" distL="0" distR="0">
            <wp:extent cx="5274310" cy="21488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点击+号，设置相应的试卷名称和试卷结构（例如需要抽取的相关题型）</w:t>
      </w:r>
    </w:p>
    <w:p>
      <w:r>
        <w:drawing>
          <wp:inline distT="0" distB="0" distL="0" distR="0">
            <wp:extent cx="5274310" cy="319849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完成后保存并发放即可，刷新“我的自测”，即可开始自我测试。</w:t>
      </w:r>
    </w:p>
    <w:p>
      <w:r>
        <w:drawing>
          <wp:inline distT="0" distB="0" distL="0" distR="0">
            <wp:extent cx="5274310" cy="17100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四、如何参加考试</w:t>
      </w: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完成相应视频任务点数的同学，系统会自动发放试卷。未完成相应任务点数的同学，学习完成后方可参加考试。</w:t>
      </w: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方式一、电脑端个人空间参加考试</w:t>
      </w:r>
    </w:p>
    <w:p>
      <w:pPr>
        <w:ind w:firstLine="480" w:firstLineChars="20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进入学习空间后，可以看到目前需要学习的课程，红点代表有相应的考试任务需要完成。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967605" cy="1873250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00" cy="18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进入课程后会接收到相应的考试通知，可以通过通知查看与考试相关的基本信息，例如考试名称、考试时间，考试时长等：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546600" cy="1623060"/>
            <wp:effectExtent l="152400" t="152400" r="368300" b="3581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4441" cy="1629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点击导航栏上的考试，可以看到待做的考试试题：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552950" cy="1544955"/>
            <wp:effectExtent l="152400" t="152400" r="361950" b="3600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6677" cy="156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点击考试，输入验证码即可进入作答页面：</w:t>
      </w:r>
    </w:p>
    <w:p>
      <w:pPr>
        <w:ind w:firstLine="420"/>
      </w:pPr>
      <w:r>
        <w:drawing>
          <wp:inline distT="0" distB="0" distL="114300" distR="114300">
            <wp:extent cx="2882900" cy="1555750"/>
            <wp:effectExtent l="152400" t="152400" r="355600" b="36830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8418" cy="1564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即可开始作答，作答完成后可以点击左侧答题详情进行整卷的检查，检查完成后点击交卷即可（会出现一个交卷提示）：</w:t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933440" cy="22161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6492" cy="22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点击查看，可以看到试卷的批阅状态及得分情况：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742565" cy="2000250"/>
            <wp:effectExtent l="152400" t="152400" r="362585" b="3619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1664" cy="202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方式二、手机考试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考试发布后，手机自动弹出考试通知。</w:t>
      </w:r>
      <w: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点考试栏目，即可参加考试。</w:t>
      </w:r>
    </w:p>
    <w:p>
      <w:r>
        <w:drawing>
          <wp:inline distT="0" distB="0" distL="0" distR="0">
            <wp:extent cx="4412615" cy="3917950"/>
            <wp:effectExtent l="0" t="0" r="698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8706" cy="392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从实验室安全课程，看到对应的考试任务，也可以参加考试。</w:t>
      </w:r>
    </w:p>
    <w:p/>
    <w:p/>
    <w:p>
      <w:r>
        <w:drawing>
          <wp:inline distT="0" distB="0" distL="0" distR="0">
            <wp:extent cx="6148070" cy="3117850"/>
            <wp:effectExtent l="0" t="0" r="508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3195" cy="31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在统计中，即可看到自己的综合成绩：</w:t>
      </w:r>
    </w:p>
    <w:p>
      <w:r>
        <w:drawing>
          <wp:inline distT="0" distB="0" distL="0" distR="0">
            <wp:extent cx="5274310" cy="1783715"/>
            <wp:effectExtent l="152400" t="152400" r="364490" b="3689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五、如何下载证书</w:t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考试结束后，等待老师将成绩统一批改完成，可在课程-统计-进度中下载成绩合格证书：</w:t>
      </w:r>
      <w:bookmarkStart w:id="0" w:name="_GoBack"/>
      <w:bookmarkEnd w:id="0"/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37080"/>
            <wp:effectExtent l="152400" t="152400" r="364490" b="3632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03"/>
    <w:rsid w:val="000060DB"/>
    <w:rsid w:val="00042006"/>
    <w:rsid w:val="00131B0B"/>
    <w:rsid w:val="00143249"/>
    <w:rsid w:val="0022042D"/>
    <w:rsid w:val="00244301"/>
    <w:rsid w:val="00266CA0"/>
    <w:rsid w:val="00292592"/>
    <w:rsid w:val="0029697D"/>
    <w:rsid w:val="00323903"/>
    <w:rsid w:val="00385D08"/>
    <w:rsid w:val="004308DE"/>
    <w:rsid w:val="00440C63"/>
    <w:rsid w:val="005417B5"/>
    <w:rsid w:val="0058349A"/>
    <w:rsid w:val="005E7D99"/>
    <w:rsid w:val="005F4FA4"/>
    <w:rsid w:val="006301A8"/>
    <w:rsid w:val="0066514E"/>
    <w:rsid w:val="00681C03"/>
    <w:rsid w:val="0071630A"/>
    <w:rsid w:val="00854875"/>
    <w:rsid w:val="0087118A"/>
    <w:rsid w:val="008A5FF1"/>
    <w:rsid w:val="008E122D"/>
    <w:rsid w:val="008F2883"/>
    <w:rsid w:val="00904D1C"/>
    <w:rsid w:val="009614BA"/>
    <w:rsid w:val="00A077D2"/>
    <w:rsid w:val="00A6272F"/>
    <w:rsid w:val="00B3739F"/>
    <w:rsid w:val="00B46946"/>
    <w:rsid w:val="00BD6220"/>
    <w:rsid w:val="00CE0715"/>
    <w:rsid w:val="00D43ACB"/>
    <w:rsid w:val="00D5219B"/>
    <w:rsid w:val="00D86182"/>
    <w:rsid w:val="00DD210A"/>
    <w:rsid w:val="00E44575"/>
    <w:rsid w:val="00E73A73"/>
    <w:rsid w:val="00E90173"/>
    <w:rsid w:val="00EB048E"/>
    <w:rsid w:val="00EB4C75"/>
    <w:rsid w:val="00F07C80"/>
    <w:rsid w:val="00FC6CA9"/>
    <w:rsid w:val="17BC2ECF"/>
    <w:rsid w:val="48F2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12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标题 2 字符"/>
    <w:basedOn w:val="7"/>
    <w:link w:val="3"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245</Words>
  <Characters>1400</Characters>
  <Lines>11</Lines>
  <Paragraphs>3</Paragraphs>
  <TotalTime>13</TotalTime>
  <ScaleCrop>false</ScaleCrop>
  <LinksUpToDate>false</LinksUpToDate>
  <CharactersWithSpaces>1642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2019-10-18T01:00:00Z</dcterms:created>
  <dc:creator>lvweiwei@chaoxing.com</dc:creator>
  <cp:lastModifiedBy>Sunset</cp:lastModifiedBy>
  <dcterms:modified xsi:type="dcterms:W3CDTF">2020-09-22T03:48:13Z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